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A1B45" w14:textId="77777777" w:rsidR="00724AC8" w:rsidRDefault="00724AC8" w:rsidP="00724AC8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i/>
          <w:iCs/>
          <w:color w:val="000000"/>
          <w:sz w:val="24"/>
          <w:szCs w:val="24"/>
        </w:rPr>
      </w:pPr>
      <w:r w:rsidRPr="00724AC8">
        <w:rPr>
          <w:rFonts w:ascii="Arial" w:hAnsi="Arial" w:cs="Arial"/>
          <w:caps/>
          <w:sz w:val="28"/>
          <w:szCs w:val="28"/>
        </w:rPr>
        <w:t>Cryptic forest TWINER</w:t>
      </w:r>
      <w:r>
        <w:rPr>
          <w:rFonts w:ascii="Arial" w:hAnsi="Arial" w:cs="Arial"/>
          <w:b w:val="0"/>
          <w:bCs w:val="0"/>
          <w:caps/>
          <w:sz w:val="28"/>
          <w:szCs w:val="28"/>
        </w:rPr>
        <w:t xml:space="preserve"> </w:t>
      </w:r>
      <w:r w:rsidRPr="00724AC8">
        <w:rPr>
          <w:rFonts w:ascii="Arial" w:hAnsi="Arial" w:cs="Arial"/>
          <w:b w:val="0"/>
          <w:bCs w:val="0"/>
          <w:caps/>
          <w:sz w:val="28"/>
          <w:szCs w:val="28"/>
        </w:rPr>
        <w:t>(</w:t>
      </w:r>
      <w:proofErr w:type="spellStart"/>
      <w:r w:rsidRPr="00724AC8">
        <w:rPr>
          <w:rFonts w:ascii="Arial" w:hAnsi="Arial" w:cs="Arial"/>
          <w:b w:val="0"/>
          <w:bCs w:val="0"/>
          <w:i/>
          <w:iCs/>
          <w:color w:val="000000"/>
          <w:sz w:val="24"/>
          <w:szCs w:val="24"/>
        </w:rPr>
        <w:t>Tylophora</w:t>
      </w:r>
      <w:proofErr w:type="spellEnd"/>
      <w:r w:rsidRPr="00724AC8">
        <w:rPr>
          <w:rFonts w:ascii="Arial" w:hAnsi="Arial" w:cs="Arial"/>
          <w:b w:val="0"/>
          <w:bCs w:val="0"/>
          <w:i/>
          <w:iCs/>
          <w:color w:val="000000"/>
          <w:sz w:val="24"/>
          <w:szCs w:val="24"/>
        </w:rPr>
        <w:t xml:space="preserve"> </w:t>
      </w:r>
      <w:proofErr w:type="spellStart"/>
      <w:r w:rsidRPr="00724AC8">
        <w:rPr>
          <w:rFonts w:ascii="Arial" w:hAnsi="Arial" w:cs="Arial"/>
          <w:b w:val="0"/>
          <w:bCs w:val="0"/>
          <w:i/>
          <w:iCs/>
          <w:color w:val="000000"/>
          <w:sz w:val="24"/>
          <w:szCs w:val="24"/>
        </w:rPr>
        <w:t>woollsii</w:t>
      </w:r>
      <w:proofErr w:type="spellEnd"/>
      <w:r>
        <w:rPr>
          <w:rFonts w:ascii="Arial" w:hAnsi="Arial" w:cs="Arial"/>
          <w:b w:val="0"/>
          <w:bCs w:val="0"/>
          <w:i/>
          <w:iCs/>
          <w:color w:val="000000"/>
          <w:sz w:val="24"/>
          <w:szCs w:val="24"/>
        </w:rPr>
        <w:t>)</w:t>
      </w:r>
    </w:p>
    <w:p w14:paraId="3833DB5A" w14:textId="0CCAE3C7" w:rsidR="00494769" w:rsidRPr="00724AC8" w:rsidRDefault="00724AC8" w:rsidP="00724AC8">
      <w:pPr>
        <w:pStyle w:val="Heading1"/>
        <w:shd w:val="clear" w:color="auto" w:fill="FFFFFF"/>
        <w:spacing w:before="0" w:beforeAutospacing="0" w:after="0" w:afterAutospacing="0"/>
        <w:rPr>
          <w:rFonts w:ascii="Roboto Condensed" w:hAnsi="Roboto Condensed"/>
          <w:color w:val="000000"/>
          <w:sz w:val="54"/>
          <w:szCs w:val="54"/>
        </w:rPr>
      </w:pPr>
      <w:r w:rsidRPr="00724AC8">
        <w:rPr>
          <w:rFonts w:ascii="Arial" w:hAnsi="Arial" w:cs="Arial"/>
          <w:b w:val="0"/>
          <w:bCs w:val="0"/>
          <w:sz w:val="21"/>
          <w:szCs w:val="21"/>
        </w:rPr>
        <w:t>This name is a synonym of </w:t>
      </w:r>
      <w:proofErr w:type="spellStart"/>
      <w:r w:rsidRPr="00724AC8">
        <w:rPr>
          <w:rFonts w:ascii="Arial" w:hAnsi="Arial" w:cs="Arial"/>
          <w:b w:val="0"/>
          <w:bCs w:val="0"/>
          <w:sz w:val="21"/>
          <w:szCs w:val="21"/>
        </w:rPr>
        <w:fldChar w:fldCharType="begin"/>
      </w:r>
      <w:r w:rsidRPr="00724AC8">
        <w:rPr>
          <w:rFonts w:ascii="Arial" w:hAnsi="Arial" w:cs="Arial"/>
          <w:b w:val="0"/>
          <w:bCs w:val="0"/>
          <w:sz w:val="21"/>
          <w:szCs w:val="21"/>
        </w:rPr>
        <w:instrText xml:space="preserve"> HYPERLINK "http://www.worldfloraonline.org/taxon/wfo-0001103180;jsessionid=DE04D81007B45C9860213CE0C25093B2" </w:instrText>
      </w:r>
      <w:r w:rsidRPr="00724AC8">
        <w:rPr>
          <w:rFonts w:ascii="Arial" w:hAnsi="Arial" w:cs="Arial"/>
          <w:b w:val="0"/>
          <w:bCs w:val="0"/>
          <w:sz w:val="21"/>
          <w:szCs w:val="21"/>
        </w:rPr>
      </w:r>
      <w:r w:rsidRPr="00724AC8">
        <w:rPr>
          <w:rFonts w:ascii="Arial" w:hAnsi="Arial" w:cs="Arial"/>
          <w:b w:val="0"/>
          <w:bCs w:val="0"/>
          <w:sz w:val="21"/>
          <w:szCs w:val="21"/>
        </w:rPr>
        <w:fldChar w:fldCharType="separate"/>
      </w:r>
      <w:r w:rsidRPr="00724AC8">
        <w:rPr>
          <w:rFonts w:ascii="Arial" w:hAnsi="Arial" w:cs="Arial"/>
          <w:b w:val="0"/>
          <w:bCs w:val="0"/>
          <w:sz w:val="21"/>
          <w:szCs w:val="21"/>
        </w:rPr>
        <w:t>Vincetoxicum</w:t>
      </w:r>
      <w:proofErr w:type="spellEnd"/>
      <w:r w:rsidRPr="00724AC8">
        <w:rPr>
          <w:rFonts w:ascii="Arial" w:hAnsi="Arial" w:cs="Arial"/>
          <w:b w:val="0"/>
          <w:bCs w:val="0"/>
          <w:sz w:val="21"/>
          <w:szCs w:val="21"/>
        </w:rPr>
        <w:t xml:space="preserve"> </w:t>
      </w:r>
      <w:proofErr w:type="spellStart"/>
      <w:r w:rsidRPr="00724AC8">
        <w:rPr>
          <w:rFonts w:ascii="Arial" w:hAnsi="Arial" w:cs="Arial"/>
          <w:b w:val="0"/>
          <w:bCs w:val="0"/>
          <w:sz w:val="21"/>
          <w:szCs w:val="21"/>
        </w:rPr>
        <w:t>woollsii</w:t>
      </w:r>
      <w:proofErr w:type="spellEnd"/>
      <w:r w:rsidRPr="00724AC8">
        <w:rPr>
          <w:rStyle w:val="Hyperlink"/>
          <w:rFonts w:ascii="Arial" w:hAnsi="Arial" w:cs="Arial"/>
          <w:b w:val="0"/>
          <w:bCs w:val="0"/>
          <w:color w:val="000000" w:themeColor="text1"/>
          <w:sz w:val="21"/>
          <w:szCs w:val="21"/>
          <w:u w:val="none"/>
          <w:shd w:val="clear" w:color="auto" w:fill="DDDCDA"/>
        </w:rPr>
        <w:t xml:space="preserve"> </w:t>
      </w:r>
      <w:r w:rsidRPr="00724AC8">
        <w:rPr>
          <w:rFonts w:ascii="Arial" w:hAnsi="Arial" w:cs="Arial"/>
          <w:b w:val="0"/>
          <w:bCs w:val="0"/>
          <w:color w:val="000000" w:themeColor="text1"/>
          <w:sz w:val="21"/>
          <w:szCs w:val="21"/>
        </w:rPr>
        <w:fldChar w:fldCharType="end"/>
      </w:r>
      <w:r w:rsidRPr="00724AC8">
        <w:rPr>
          <w:rFonts w:ascii="Arial" w:hAnsi="Arial" w:cs="Arial"/>
          <w:b w:val="0"/>
          <w:bCs w:val="0"/>
          <w:color w:val="000000" w:themeColor="text1"/>
          <w:sz w:val="21"/>
          <w:szCs w:val="21"/>
        </w:rPr>
        <w:t xml:space="preserve"> </w:t>
      </w:r>
      <w:r w:rsidRPr="00724AC8">
        <w:rPr>
          <w:rFonts w:ascii="Arial" w:hAnsi="Arial" w:cs="Arial"/>
          <w:b w:val="0"/>
          <w:bCs w:val="0"/>
          <w:color w:val="000000" w:themeColor="text1"/>
          <w:sz w:val="21"/>
          <w:szCs w:val="21"/>
        </w:rPr>
        <w:tab/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ab/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ab/>
      </w:r>
      <w:r w:rsidR="006F6E07" w:rsidRPr="00970C2E">
        <w:rPr>
          <w:rFonts w:ascii="Arial" w:hAnsi="Arial" w:cs="Arial"/>
          <w:sz w:val="28"/>
          <w:szCs w:val="28"/>
        </w:rPr>
        <w:t>Fact</w:t>
      </w:r>
      <w:r w:rsidR="003F3BFF" w:rsidRPr="00970C2E">
        <w:rPr>
          <w:rFonts w:ascii="Arial" w:hAnsi="Arial" w:cs="Arial"/>
          <w:sz w:val="28"/>
          <w:szCs w:val="28"/>
        </w:rPr>
        <w:t>sheet</w:t>
      </w:r>
    </w:p>
    <w:p w14:paraId="3872EADB" w14:textId="77777777" w:rsidR="006F6E07" w:rsidRPr="00970C2E" w:rsidRDefault="006F6E07" w:rsidP="006F6E07">
      <w:pPr>
        <w:rPr>
          <w:rFonts w:ascii="Arial" w:hAnsi="Arial" w:cs="Arial"/>
          <w:sz w:val="28"/>
          <w:szCs w:val="28"/>
        </w:rPr>
      </w:pPr>
    </w:p>
    <w:p w14:paraId="2BA8A143" w14:textId="708FAFA9" w:rsidR="00AD70C3" w:rsidRPr="00970C2E" w:rsidRDefault="003352C0" w:rsidP="006F6E07">
      <w:pPr>
        <w:rPr>
          <w:rFonts w:ascii="Arial" w:hAnsi="Arial" w:cs="Arial"/>
        </w:rPr>
      </w:pPr>
      <w:r w:rsidRPr="00970C2E">
        <w:rPr>
          <w:rFonts w:ascii="Arial" w:hAnsi="Arial" w:cs="Arial"/>
        </w:rPr>
        <w:t xml:space="preserve">The </w:t>
      </w:r>
      <w:r w:rsidR="00724AC8">
        <w:rPr>
          <w:rFonts w:ascii="Arial" w:hAnsi="Arial" w:cs="Arial"/>
        </w:rPr>
        <w:t>Cryptic Forest Twiner</w:t>
      </w:r>
      <w:r w:rsidR="00962508" w:rsidRPr="00970C2E">
        <w:rPr>
          <w:rFonts w:ascii="Arial" w:hAnsi="Arial" w:cs="Arial"/>
        </w:rPr>
        <w:t xml:space="preserve"> </w:t>
      </w:r>
      <w:r w:rsidRPr="00970C2E">
        <w:rPr>
          <w:rFonts w:ascii="Arial" w:hAnsi="Arial" w:cs="Arial"/>
        </w:rPr>
        <w:t>endangered</w:t>
      </w:r>
      <w:r w:rsidR="006F6E07" w:rsidRPr="00970C2E">
        <w:rPr>
          <w:rFonts w:ascii="Arial" w:hAnsi="Arial" w:cs="Arial"/>
        </w:rPr>
        <w:t xml:space="preserve"> </w:t>
      </w:r>
      <w:r w:rsidR="00724AC8">
        <w:rPr>
          <w:rFonts w:ascii="Arial" w:hAnsi="Arial" w:cs="Arial"/>
        </w:rPr>
        <w:t xml:space="preserve">climbing plant </w:t>
      </w:r>
      <w:r w:rsidR="009503F7" w:rsidRPr="00970C2E">
        <w:rPr>
          <w:rFonts w:ascii="Arial" w:hAnsi="Arial" w:cs="Arial"/>
        </w:rPr>
        <w:t>in</w:t>
      </w:r>
      <w:r w:rsidR="006F6E07" w:rsidRPr="00970C2E">
        <w:rPr>
          <w:rFonts w:ascii="Arial" w:hAnsi="Arial" w:cs="Arial"/>
        </w:rPr>
        <w:t xml:space="preserve"> the Granite Belt region</w:t>
      </w:r>
      <w:r w:rsidR="00A611FE" w:rsidRPr="00970C2E">
        <w:rPr>
          <w:rFonts w:ascii="Arial" w:hAnsi="Arial" w:cs="Arial"/>
        </w:rPr>
        <w:t xml:space="preserve"> </w:t>
      </w:r>
      <w:r w:rsidRPr="00970C2E">
        <w:rPr>
          <w:rFonts w:ascii="Arial" w:hAnsi="Arial" w:cs="Arial"/>
        </w:rPr>
        <w:t xml:space="preserve">in Queensland and New England region in </w:t>
      </w:r>
      <w:r w:rsidR="00A611FE" w:rsidRPr="00970C2E">
        <w:rPr>
          <w:rFonts w:ascii="Arial" w:hAnsi="Arial" w:cs="Arial"/>
        </w:rPr>
        <w:t>NSW</w:t>
      </w:r>
      <w:r w:rsidR="006F6E07" w:rsidRPr="00970C2E">
        <w:rPr>
          <w:rFonts w:ascii="Arial" w:hAnsi="Arial" w:cs="Arial"/>
        </w:rPr>
        <w:t>.</w:t>
      </w:r>
      <w:r w:rsidRPr="00970C2E">
        <w:rPr>
          <w:rFonts w:ascii="Arial" w:hAnsi="Arial" w:cs="Arial"/>
        </w:rPr>
        <w:t xml:space="preserve"> It is considered </w:t>
      </w:r>
      <w:r w:rsidR="00724AC8">
        <w:rPr>
          <w:rFonts w:ascii="Arial" w:hAnsi="Arial" w:cs="Arial"/>
        </w:rPr>
        <w:t xml:space="preserve">endangered in both </w:t>
      </w:r>
      <w:proofErr w:type="spellStart"/>
      <w:r w:rsidR="00724AC8">
        <w:rPr>
          <w:rFonts w:ascii="Arial" w:hAnsi="Arial" w:cs="Arial"/>
        </w:rPr>
        <w:t>ststates</w:t>
      </w:r>
      <w:proofErr w:type="spellEnd"/>
      <w:r w:rsidR="00724AC8">
        <w:rPr>
          <w:rFonts w:ascii="Arial" w:hAnsi="Arial" w:cs="Arial"/>
        </w:rPr>
        <w:t>.</w:t>
      </w:r>
    </w:p>
    <w:p w14:paraId="254A7835" w14:textId="4D19A61A" w:rsidR="00A611FE" w:rsidRPr="00970C2E" w:rsidRDefault="00A611FE" w:rsidP="006F6E07">
      <w:pPr>
        <w:rPr>
          <w:rFonts w:ascii="Arial" w:hAnsi="Arial" w:cs="Arial"/>
          <w:b/>
          <w:bCs/>
        </w:rPr>
      </w:pPr>
    </w:p>
    <w:p w14:paraId="14B78DD2" w14:textId="5ED221CB" w:rsidR="006F6E07" w:rsidRPr="00970C2E" w:rsidRDefault="00A611FE" w:rsidP="006F6E07">
      <w:pPr>
        <w:rPr>
          <w:rFonts w:ascii="Arial" w:hAnsi="Arial" w:cs="Arial"/>
        </w:rPr>
      </w:pPr>
      <w:r w:rsidRPr="00970C2E">
        <w:rPr>
          <w:rFonts w:ascii="Arial" w:hAnsi="Arial" w:cs="Arial"/>
        </w:rPr>
        <w:fldChar w:fldCharType="begin"/>
      </w:r>
      <w:r w:rsidRPr="00970C2E">
        <w:rPr>
          <w:rFonts w:ascii="Arial" w:hAnsi="Arial" w:cs="Arial"/>
        </w:rPr>
        <w:instrText xml:space="preserve"> INCLUDEPICTURE "https://cdn11.bigcommerce.com/s-wjaxgpc908/images/stencil/800x800/products/434/1906/0000372_eucalyptus-scoparia__47886.1654598369.jpg?c=1" \* MERGEFORMATINET </w:instrText>
      </w:r>
      <w:r w:rsidR="00A951B2">
        <w:rPr>
          <w:rFonts w:ascii="Arial" w:hAnsi="Arial" w:cs="Arial"/>
        </w:rPr>
        <w:fldChar w:fldCharType="separate"/>
      </w:r>
      <w:r w:rsidRPr="00970C2E">
        <w:rPr>
          <w:rFonts w:ascii="Arial" w:hAnsi="Arial" w:cs="Arial"/>
        </w:rPr>
        <w:fldChar w:fldCharType="end"/>
      </w:r>
    </w:p>
    <w:p w14:paraId="60C87F10" w14:textId="3316B3E8" w:rsidR="006F6E07" w:rsidRPr="00970C2E" w:rsidRDefault="006F6E07" w:rsidP="006F6E07">
      <w:pPr>
        <w:rPr>
          <w:rFonts w:ascii="Arial" w:hAnsi="Arial" w:cs="Arial"/>
          <w:b/>
          <w:bCs/>
        </w:rPr>
      </w:pPr>
      <w:r w:rsidRPr="00970C2E">
        <w:rPr>
          <w:rFonts w:ascii="Arial" w:hAnsi="Arial" w:cs="Arial"/>
          <w:b/>
          <w:bCs/>
        </w:rPr>
        <w:t>DESCRIPTION:</w:t>
      </w:r>
    </w:p>
    <w:p w14:paraId="6152A3A4" w14:textId="7421CE16" w:rsidR="00724AC8" w:rsidRPr="00724AC8" w:rsidRDefault="00724AC8" w:rsidP="00724AC8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color w:val="000000" w:themeColor="text1"/>
        </w:rPr>
      </w:pPr>
      <w:r w:rsidRPr="00724AC8">
        <w:rPr>
          <w:rFonts w:ascii="Arial" w:hAnsi="Arial" w:cs="Arial"/>
          <w:color w:val="000000" w:themeColor="text1"/>
          <w:shd w:val="clear" w:color="auto" w:fill="FFFFFF"/>
        </w:rPr>
        <w:t xml:space="preserve">slender woody climber </w:t>
      </w:r>
    </w:p>
    <w:p w14:paraId="12F38251" w14:textId="77777777" w:rsidR="00724AC8" w:rsidRPr="00724AC8" w:rsidRDefault="00724AC8" w:rsidP="00724AC8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color w:val="000000" w:themeColor="text1"/>
        </w:rPr>
      </w:pPr>
      <w:r w:rsidRPr="00724AC8">
        <w:rPr>
          <w:rFonts w:ascii="Arial" w:hAnsi="Arial" w:cs="Arial"/>
          <w:color w:val="000000" w:themeColor="text1"/>
          <w:shd w:val="clear" w:color="auto" w:fill="FFFFFF"/>
        </w:rPr>
        <w:t xml:space="preserve">grows to 3 m long. </w:t>
      </w:r>
    </w:p>
    <w:p w14:paraId="0ADD8D1B" w14:textId="56289921" w:rsidR="00724AC8" w:rsidRPr="00724AC8" w:rsidRDefault="00724AC8" w:rsidP="00724AC8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color w:val="000000" w:themeColor="text1"/>
        </w:rPr>
      </w:pPr>
      <w:r w:rsidRPr="00724AC8">
        <w:rPr>
          <w:rFonts w:ascii="Arial" w:hAnsi="Arial" w:cs="Arial"/>
          <w:color w:val="000000" w:themeColor="text1"/>
          <w:shd w:val="clear" w:color="auto" w:fill="FFFFFF"/>
        </w:rPr>
        <w:t>paired leaves are on stalks 7 - 20 mm long</w:t>
      </w:r>
    </w:p>
    <w:p w14:paraId="1E119EC3" w14:textId="2EBB0300" w:rsidR="00724AC8" w:rsidRPr="00724AC8" w:rsidRDefault="00724AC8" w:rsidP="00724AC8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color w:val="000000" w:themeColor="text1"/>
        </w:rPr>
      </w:pPr>
      <w:r w:rsidRPr="00724AC8">
        <w:rPr>
          <w:rFonts w:ascii="Arial" w:hAnsi="Arial" w:cs="Arial"/>
          <w:color w:val="000000" w:themeColor="text1"/>
          <w:shd w:val="clear" w:color="auto" w:fill="FFFFFF"/>
        </w:rPr>
        <w:t>leaves are elongated heart-shaped with a firm texture</w:t>
      </w:r>
    </w:p>
    <w:p w14:paraId="24CC6D3A" w14:textId="77777777" w:rsidR="00724AC8" w:rsidRPr="00724AC8" w:rsidRDefault="00724AC8" w:rsidP="00724AC8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color w:val="000000" w:themeColor="text1"/>
        </w:rPr>
      </w:pPr>
      <w:r w:rsidRPr="00724AC8">
        <w:rPr>
          <w:rFonts w:ascii="Arial" w:hAnsi="Arial" w:cs="Arial"/>
          <w:color w:val="000000" w:themeColor="text1"/>
          <w:shd w:val="clear" w:color="auto" w:fill="FFFFFF"/>
        </w:rPr>
        <w:t>two to four tiny glands at the base of each leaf</w:t>
      </w:r>
    </w:p>
    <w:p w14:paraId="6EB5F14E" w14:textId="4BDAD28E" w:rsidR="00724AC8" w:rsidRPr="00724AC8" w:rsidRDefault="00724AC8" w:rsidP="00724AC8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color w:val="000000" w:themeColor="text1"/>
        </w:rPr>
      </w:pPr>
      <w:r w:rsidRPr="00724AC8">
        <w:rPr>
          <w:rFonts w:ascii="Arial" w:hAnsi="Arial" w:cs="Arial"/>
          <w:color w:val="000000" w:themeColor="text1"/>
          <w:shd w:val="clear" w:color="auto" w:fill="FFFFFF"/>
        </w:rPr>
        <w:t xml:space="preserve">stems release a clear, watery sap if cut. </w:t>
      </w:r>
    </w:p>
    <w:p w14:paraId="310A6979" w14:textId="294313C4" w:rsidR="00724AC8" w:rsidRPr="00724AC8" w:rsidRDefault="00724AC8" w:rsidP="00724AC8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color w:val="000000" w:themeColor="text1"/>
        </w:rPr>
      </w:pPr>
      <w:r w:rsidRPr="00724AC8">
        <w:rPr>
          <w:rFonts w:ascii="Arial" w:hAnsi="Arial" w:cs="Arial"/>
          <w:color w:val="000000" w:themeColor="text1"/>
          <w:shd w:val="clear" w:color="auto" w:fill="FFFFFF"/>
        </w:rPr>
        <w:t xml:space="preserve">purple to red flowers </w:t>
      </w:r>
    </w:p>
    <w:p w14:paraId="68DE7AE7" w14:textId="160407EC" w:rsidR="00A611FE" w:rsidRPr="00724AC8" w:rsidRDefault="00724AC8" w:rsidP="00724AC8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color w:val="000000" w:themeColor="text1"/>
        </w:rPr>
      </w:pPr>
      <w:r w:rsidRPr="00724AC8">
        <w:rPr>
          <w:rFonts w:ascii="Arial" w:hAnsi="Arial" w:cs="Arial"/>
          <w:color w:val="000000" w:themeColor="text1"/>
          <w:shd w:val="clear" w:color="auto" w:fill="FFFFFF"/>
        </w:rPr>
        <w:t>narrow seed-capsules split to release many seeds, each of which has a tuft of silky hair.</w:t>
      </w:r>
    </w:p>
    <w:p w14:paraId="5FA67BD3" w14:textId="77777777" w:rsidR="00724AC8" w:rsidRDefault="00724AC8" w:rsidP="006F6E07">
      <w:pPr>
        <w:rPr>
          <w:rFonts w:ascii="Arial" w:hAnsi="Arial" w:cs="Arial"/>
          <w:b/>
          <w:bCs/>
          <w:color w:val="000000" w:themeColor="text1"/>
        </w:rPr>
      </w:pPr>
    </w:p>
    <w:p w14:paraId="71567489" w14:textId="7B9D6130" w:rsidR="006F6E07" w:rsidRPr="00724AC8" w:rsidRDefault="00FD2F93" w:rsidP="006F6E07">
      <w:pPr>
        <w:rPr>
          <w:rFonts w:ascii="Arial" w:hAnsi="Arial" w:cs="Arial"/>
          <w:b/>
          <w:bCs/>
          <w:color w:val="000000" w:themeColor="text1"/>
        </w:rPr>
      </w:pPr>
      <w:r w:rsidRPr="00724AC8">
        <w:rPr>
          <w:rFonts w:ascii="Arial" w:hAnsi="Arial" w:cs="Arial"/>
          <w:b/>
          <w:bCs/>
          <w:color w:val="000000" w:themeColor="text1"/>
        </w:rPr>
        <w:t>DISTRIBUTION</w:t>
      </w:r>
    </w:p>
    <w:p w14:paraId="2AE3E469" w14:textId="3A0904D3" w:rsidR="00724AC8" w:rsidRPr="00724AC8" w:rsidRDefault="00724AC8" w:rsidP="00724AC8">
      <w:pPr>
        <w:pStyle w:val="ListParagraph"/>
        <w:numPr>
          <w:ilvl w:val="0"/>
          <w:numId w:val="14"/>
        </w:numPr>
        <w:rPr>
          <w:rFonts w:ascii="Arial" w:hAnsi="Arial" w:cs="Arial"/>
          <w:color w:val="000000" w:themeColor="text1"/>
        </w:rPr>
      </w:pPr>
      <w:r w:rsidRPr="00724AC8">
        <w:rPr>
          <w:rFonts w:ascii="Arial" w:hAnsi="Arial" w:cs="Arial"/>
          <w:color w:val="000000" w:themeColor="text1"/>
          <w:shd w:val="clear" w:color="auto" w:fill="FFFFFF"/>
        </w:rPr>
        <w:t xml:space="preserve">found from the NSW north coast and New England Tablelands to southern Queensland but is very rare within that range. </w:t>
      </w:r>
    </w:p>
    <w:p w14:paraId="776DC092" w14:textId="22AB90EF" w:rsidR="006F6E07" w:rsidRPr="00724AC8" w:rsidRDefault="00724AC8" w:rsidP="00724AC8">
      <w:pPr>
        <w:pStyle w:val="ListParagraph"/>
        <w:numPr>
          <w:ilvl w:val="0"/>
          <w:numId w:val="14"/>
        </w:numPr>
        <w:rPr>
          <w:rFonts w:ascii="Arial" w:hAnsi="Arial" w:cs="Arial"/>
          <w:color w:val="000000" w:themeColor="text1"/>
        </w:rPr>
      </w:pPr>
      <w:r w:rsidRPr="00724AC8">
        <w:rPr>
          <w:rFonts w:ascii="Arial" w:hAnsi="Arial" w:cs="Arial"/>
          <w:color w:val="000000" w:themeColor="text1"/>
          <w:shd w:val="clear" w:color="auto" w:fill="FFFFFF"/>
        </w:rPr>
        <w:t>Known on the Tablelands from the Bald Rock and Boonoo Boonoo areas north of Tenterfield.</w:t>
      </w:r>
    </w:p>
    <w:p w14:paraId="50B80F47" w14:textId="77777777" w:rsidR="00724AC8" w:rsidRDefault="00724AC8" w:rsidP="006F6E07">
      <w:pPr>
        <w:rPr>
          <w:rFonts w:ascii="Arial" w:hAnsi="Arial" w:cs="Arial"/>
          <w:b/>
          <w:bCs/>
        </w:rPr>
      </w:pPr>
    </w:p>
    <w:p w14:paraId="4881AA28" w14:textId="0D59FFD4" w:rsidR="006F6E07" w:rsidRPr="00970C2E" w:rsidRDefault="006F6E07" w:rsidP="006F6E07">
      <w:pPr>
        <w:rPr>
          <w:rFonts w:ascii="Arial" w:hAnsi="Arial" w:cs="Arial"/>
          <w:b/>
          <w:bCs/>
        </w:rPr>
      </w:pPr>
      <w:r w:rsidRPr="00970C2E">
        <w:rPr>
          <w:rFonts w:ascii="Arial" w:hAnsi="Arial" w:cs="Arial"/>
          <w:b/>
          <w:bCs/>
        </w:rPr>
        <w:t>HABITAT</w:t>
      </w:r>
    </w:p>
    <w:p w14:paraId="3DEF9D20" w14:textId="6E877222" w:rsidR="00724AC8" w:rsidRPr="00724AC8" w:rsidRDefault="00724AC8" w:rsidP="00724AC8">
      <w:pPr>
        <w:numPr>
          <w:ilvl w:val="0"/>
          <w:numId w:val="15"/>
        </w:numPr>
        <w:rPr>
          <w:rFonts w:ascii="Arial" w:hAnsi="Arial" w:cs="Arial"/>
          <w:color w:val="000000" w:themeColor="text1"/>
        </w:rPr>
      </w:pPr>
      <w:r w:rsidRPr="00724AC8">
        <w:rPr>
          <w:rFonts w:ascii="Arial" w:hAnsi="Arial" w:cs="Arial"/>
          <w:color w:val="000000" w:themeColor="text1"/>
        </w:rPr>
        <w:t>grows in moist eucalypt forest, moist sites in dry eucalypt forest and rainforest margins</w:t>
      </w:r>
    </w:p>
    <w:p w14:paraId="2C6BA660" w14:textId="77777777" w:rsidR="00724AC8" w:rsidRPr="00724AC8" w:rsidRDefault="00724AC8" w:rsidP="00724AC8">
      <w:pPr>
        <w:numPr>
          <w:ilvl w:val="0"/>
          <w:numId w:val="15"/>
        </w:numPr>
        <w:rPr>
          <w:rFonts w:ascii="Arial" w:hAnsi="Arial" w:cs="Arial"/>
          <w:color w:val="000000" w:themeColor="text1"/>
        </w:rPr>
      </w:pPr>
      <w:r w:rsidRPr="00724AC8">
        <w:rPr>
          <w:rFonts w:ascii="Arial" w:hAnsi="Arial" w:cs="Arial"/>
          <w:color w:val="000000" w:themeColor="text1"/>
        </w:rPr>
        <w:t>Flowering occurs in summer and autumn, usually between January and March but sometimes as late as November.</w:t>
      </w:r>
    </w:p>
    <w:p w14:paraId="38DA6ADF" w14:textId="5D3278D0" w:rsidR="00724AC8" w:rsidRPr="00724AC8" w:rsidRDefault="00724AC8" w:rsidP="00724AC8">
      <w:pPr>
        <w:numPr>
          <w:ilvl w:val="0"/>
          <w:numId w:val="15"/>
        </w:numPr>
        <w:rPr>
          <w:rFonts w:ascii="Arial" w:hAnsi="Arial" w:cs="Arial"/>
          <w:color w:val="000000" w:themeColor="text1"/>
        </w:rPr>
      </w:pPr>
      <w:r w:rsidRPr="00724AC8">
        <w:rPr>
          <w:rFonts w:ascii="Arial" w:hAnsi="Arial" w:cs="Arial"/>
          <w:color w:val="000000" w:themeColor="text1"/>
        </w:rPr>
        <w:t>Thought to be wind-dispersed</w:t>
      </w:r>
    </w:p>
    <w:p w14:paraId="2E42B71E" w14:textId="77777777" w:rsidR="00724AC8" w:rsidRPr="00724AC8" w:rsidRDefault="00724AC8" w:rsidP="00724AC8">
      <w:pPr>
        <w:numPr>
          <w:ilvl w:val="0"/>
          <w:numId w:val="15"/>
        </w:numPr>
        <w:rPr>
          <w:rFonts w:ascii="Arial" w:hAnsi="Arial" w:cs="Arial"/>
          <w:color w:val="000000" w:themeColor="text1"/>
        </w:rPr>
      </w:pPr>
      <w:r w:rsidRPr="00724AC8">
        <w:rPr>
          <w:rFonts w:ascii="Arial" w:hAnsi="Arial" w:cs="Arial"/>
          <w:color w:val="000000" w:themeColor="text1"/>
        </w:rPr>
        <w:t>Plants appear to persist as a network of stems under leaf litter when aerial stems are absent.</w:t>
      </w:r>
    </w:p>
    <w:p w14:paraId="1336B81F" w14:textId="3082F241" w:rsidR="006F6E07" w:rsidRPr="00970C2E" w:rsidRDefault="006F6E07" w:rsidP="006F6E07">
      <w:pPr>
        <w:pStyle w:val="ListParagraph"/>
        <w:rPr>
          <w:rFonts w:ascii="Arial" w:hAnsi="Arial" w:cs="Arial"/>
        </w:rPr>
      </w:pPr>
    </w:p>
    <w:p w14:paraId="2CA4EBE8" w14:textId="534B751C" w:rsidR="006F6E07" w:rsidRPr="00970C2E" w:rsidRDefault="006F6E07" w:rsidP="006F6E07">
      <w:pPr>
        <w:rPr>
          <w:rFonts w:ascii="Arial" w:hAnsi="Arial" w:cs="Arial"/>
        </w:rPr>
      </w:pPr>
    </w:p>
    <w:p w14:paraId="4DFAEDFC" w14:textId="7C18E3B3" w:rsidR="006F6E07" w:rsidRPr="00970C2E" w:rsidRDefault="006F6E07" w:rsidP="006F6E07">
      <w:pPr>
        <w:rPr>
          <w:rFonts w:ascii="Arial" w:hAnsi="Arial" w:cs="Arial"/>
          <w:b/>
          <w:bCs/>
        </w:rPr>
      </w:pPr>
      <w:r w:rsidRPr="00970C2E">
        <w:rPr>
          <w:rFonts w:ascii="Arial" w:hAnsi="Arial" w:cs="Arial"/>
          <w:b/>
          <w:bCs/>
        </w:rPr>
        <w:t xml:space="preserve">THREATS </w:t>
      </w:r>
    </w:p>
    <w:p w14:paraId="4CA711FF" w14:textId="77777777" w:rsidR="00724AC8" w:rsidRPr="00724AC8" w:rsidRDefault="00724AC8" w:rsidP="00724AC8">
      <w:pPr>
        <w:numPr>
          <w:ilvl w:val="0"/>
          <w:numId w:val="16"/>
        </w:numPr>
        <w:rPr>
          <w:rFonts w:ascii="Arial" w:hAnsi="Arial" w:cs="Arial"/>
          <w:color w:val="000000" w:themeColor="text1"/>
        </w:rPr>
      </w:pPr>
      <w:r w:rsidRPr="00724AC8">
        <w:rPr>
          <w:rFonts w:ascii="Arial" w:hAnsi="Arial" w:cs="Arial"/>
          <w:color w:val="000000" w:themeColor="text1"/>
        </w:rPr>
        <w:t>Habitat clearing for agriculture.</w:t>
      </w:r>
    </w:p>
    <w:p w14:paraId="406A3E00" w14:textId="77777777" w:rsidR="00724AC8" w:rsidRPr="00724AC8" w:rsidRDefault="00724AC8" w:rsidP="00724AC8">
      <w:pPr>
        <w:numPr>
          <w:ilvl w:val="0"/>
          <w:numId w:val="16"/>
        </w:numPr>
        <w:rPr>
          <w:rFonts w:ascii="Arial" w:hAnsi="Arial" w:cs="Arial"/>
          <w:color w:val="000000" w:themeColor="text1"/>
        </w:rPr>
      </w:pPr>
      <w:r w:rsidRPr="00724AC8">
        <w:rPr>
          <w:rFonts w:ascii="Arial" w:hAnsi="Arial" w:cs="Arial"/>
          <w:color w:val="000000" w:themeColor="text1"/>
        </w:rPr>
        <w:t>Habitat clearing for rural and residential development.</w:t>
      </w:r>
    </w:p>
    <w:p w14:paraId="46D96216" w14:textId="77777777" w:rsidR="00724AC8" w:rsidRPr="00724AC8" w:rsidRDefault="00724AC8" w:rsidP="00724AC8">
      <w:pPr>
        <w:numPr>
          <w:ilvl w:val="0"/>
          <w:numId w:val="16"/>
        </w:numPr>
        <w:rPr>
          <w:rFonts w:ascii="Arial" w:hAnsi="Arial" w:cs="Arial"/>
          <w:color w:val="000000" w:themeColor="text1"/>
        </w:rPr>
      </w:pPr>
      <w:r w:rsidRPr="00724AC8">
        <w:rPr>
          <w:rFonts w:ascii="Arial" w:hAnsi="Arial" w:cs="Arial"/>
          <w:color w:val="000000" w:themeColor="text1"/>
        </w:rPr>
        <w:t>Physical damage, particularly to roadside populations due to vehicles and associated roadworks.</w:t>
      </w:r>
    </w:p>
    <w:p w14:paraId="1C94C8E6" w14:textId="61160D6B" w:rsidR="00724AC8" w:rsidRPr="00724AC8" w:rsidRDefault="00724AC8" w:rsidP="00724AC8">
      <w:pPr>
        <w:numPr>
          <w:ilvl w:val="0"/>
          <w:numId w:val="16"/>
        </w:numPr>
        <w:rPr>
          <w:rFonts w:ascii="Arial" w:hAnsi="Arial" w:cs="Arial"/>
          <w:color w:val="000000" w:themeColor="text1"/>
        </w:rPr>
      </w:pPr>
      <w:r w:rsidRPr="00724AC8">
        <w:rPr>
          <w:rFonts w:ascii="Arial" w:hAnsi="Arial" w:cs="Arial"/>
          <w:color w:val="000000" w:themeColor="text1"/>
        </w:rPr>
        <w:t xml:space="preserve">Competition with weeds may prevent growth of seedlings and regenerating </w:t>
      </w:r>
      <w:r w:rsidR="00A951B2" w:rsidRPr="00724AC8">
        <w:rPr>
          <w:rFonts w:ascii="Arial" w:hAnsi="Arial" w:cs="Arial"/>
          <w:color w:val="000000" w:themeColor="text1"/>
        </w:rPr>
        <w:t>plants and</w:t>
      </w:r>
      <w:r w:rsidRPr="00724AC8">
        <w:rPr>
          <w:rFonts w:ascii="Arial" w:hAnsi="Arial" w:cs="Arial"/>
          <w:color w:val="000000" w:themeColor="text1"/>
        </w:rPr>
        <w:t xml:space="preserve"> may increase fire risk.</w:t>
      </w:r>
    </w:p>
    <w:p w14:paraId="12EBF068" w14:textId="77777777" w:rsidR="00724AC8" w:rsidRPr="00724AC8" w:rsidRDefault="00724AC8" w:rsidP="00724AC8">
      <w:pPr>
        <w:numPr>
          <w:ilvl w:val="0"/>
          <w:numId w:val="16"/>
        </w:numPr>
        <w:rPr>
          <w:rFonts w:ascii="Arial" w:hAnsi="Arial" w:cs="Arial"/>
          <w:color w:val="000000" w:themeColor="text1"/>
        </w:rPr>
      </w:pPr>
      <w:r w:rsidRPr="00724AC8">
        <w:rPr>
          <w:rFonts w:ascii="Arial" w:hAnsi="Arial" w:cs="Arial"/>
          <w:color w:val="000000" w:themeColor="text1"/>
        </w:rPr>
        <w:t>Slashing and spraying of roadsides in areas of habitat.</w:t>
      </w:r>
    </w:p>
    <w:p w14:paraId="007278E3" w14:textId="77777777" w:rsidR="00724AC8" w:rsidRPr="00724AC8" w:rsidRDefault="00724AC8" w:rsidP="00724AC8">
      <w:pPr>
        <w:numPr>
          <w:ilvl w:val="0"/>
          <w:numId w:val="16"/>
        </w:numPr>
        <w:rPr>
          <w:rFonts w:ascii="Arial" w:hAnsi="Arial" w:cs="Arial"/>
          <w:color w:val="000000" w:themeColor="text1"/>
        </w:rPr>
      </w:pPr>
      <w:r w:rsidRPr="00724AC8">
        <w:rPr>
          <w:rFonts w:ascii="Arial" w:hAnsi="Arial" w:cs="Arial"/>
          <w:color w:val="000000" w:themeColor="text1"/>
        </w:rPr>
        <w:t>Forestry operations may impact on individuals and their habitat.</w:t>
      </w:r>
    </w:p>
    <w:p w14:paraId="42944B4C" w14:textId="77777777" w:rsidR="00724AC8" w:rsidRPr="00724AC8" w:rsidRDefault="00724AC8" w:rsidP="00724AC8">
      <w:pPr>
        <w:numPr>
          <w:ilvl w:val="0"/>
          <w:numId w:val="16"/>
        </w:numPr>
        <w:rPr>
          <w:rFonts w:ascii="Arial" w:hAnsi="Arial" w:cs="Arial"/>
          <w:color w:val="000000" w:themeColor="text1"/>
        </w:rPr>
      </w:pPr>
      <w:r w:rsidRPr="00724AC8">
        <w:rPr>
          <w:rFonts w:ascii="Arial" w:hAnsi="Arial" w:cs="Arial"/>
          <w:color w:val="000000" w:themeColor="text1"/>
        </w:rPr>
        <w:t>Risk of extinction because populations are small.</w:t>
      </w:r>
    </w:p>
    <w:p w14:paraId="4E196A3E" w14:textId="0946BE54" w:rsidR="00724AC8" w:rsidRPr="00724AC8" w:rsidRDefault="00724AC8" w:rsidP="00724AC8">
      <w:pPr>
        <w:numPr>
          <w:ilvl w:val="0"/>
          <w:numId w:val="16"/>
        </w:numPr>
        <w:rPr>
          <w:rFonts w:ascii="Arial" w:hAnsi="Arial" w:cs="Arial"/>
          <w:color w:val="000000" w:themeColor="text1"/>
        </w:rPr>
      </w:pPr>
      <w:r w:rsidRPr="00724AC8">
        <w:rPr>
          <w:rFonts w:ascii="Arial" w:hAnsi="Arial" w:cs="Arial"/>
          <w:color w:val="000000" w:themeColor="text1"/>
        </w:rPr>
        <w:t>Fungal infections such may contribute to the rarity of this species.</w:t>
      </w:r>
    </w:p>
    <w:p w14:paraId="400DA457" w14:textId="77777777" w:rsidR="00724AC8" w:rsidRPr="00724AC8" w:rsidRDefault="00724AC8" w:rsidP="00724AC8">
      <w:pPr>
        <w:numPr>
          <w:ilvl w:val="0"/>
          <w:numId w:val="16"/>
        </w:numPr>
        <w:rPr>
          <w:rFonts w:ascii="Arial" w:hAnsi="Arial" w:cs="Arial"/>
          <w:color w:val="000000" w:themeColor="text1"/>
        </w:rPr>
      </w:pPr>
      <w:r w:rsidRPr="00724AC8">
        <w:rPr>
          <w:rFonts w:ascii="Arial" w:hAnsi="Arial" w:cs="Arial"/>
          <w:color w:val="000000" w:themeColor="text1"/>
        </w:rPr>
        <w:t>Difficulty in identification may lead to incorrect identification and detection.</w:t>
      </w:r>
    </w:p>
    <w:p w14:paraId="35AE443E" w14:textId="5F813801" w:rsidR="00BD25BF" w:rsidRPr="00970C2E" w:rsidRDefault="00BD25BF">
      <w:pPr>
        <w:rPr>
          <w:rFonts w:ascii="Arial" w:hAnsi="Arial" w:cs="Arial"/>
        </w:rPr>
      </w:pPr>
      <w:r w:rsidRPr="00970C2E">
        <w:rPr>
          <w:rFonts w:ascii="Arial" w:hAnsi="Arial" w:cs="Arial"/>
        </w:rPr>
        <w:br w:type="page"/>
      </w:r>
    </w:p>
    <w:p w14:paraId="21BCD44D" w14:textId="6B958A6E" w:rsidR="006F6E07" w:rsidRPr="00724AC8" w:rsidRDefault="00724AC8" w:rsidP="009D0136">
      <w:pPr>
        <w:pStyle w:val="ListParagraph"/>
        <w:ind w:left="142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>RECOVERY STRATEGIES</w:t>
      </w:r>
    </w:p>
    <w:p w14:paraId="1C4EC5E7" w14:textId="2E3C2142" w:rsidR="006F6E07" w:rsidRPr="00A951B2" w:rsidRDefault="00724AC8" w:rsidP="006F6E07">
      <w:pPr>
        <w:rPr>
          <w:rFonts w:ascii="Helvetica Neue" w:hAnsi="Helvetica Neue"/>
          <w:color w:val="333333"/>
          <w:shd w:val="clear" w:color="auto" w:fill="FFFFFF"/>
        </w:rPr>
      </w:pPr>
      <w:r>
        <w:rPr>
          <w:rFonts w:ascii="Helvetica Neue" w:hAnsi="Helvetica Neue"/>
          <w:color w:val="333333"/>
          <w:sz w:val="21"/>
          <w:szCs w:val="21"/>
          <w:shd w:val="clear" w:color="auto" w:fill="FFFFFF"/>
        </w:rPr>
        <w:t>.</w:t>
      </w:r>
    </w:p>
    <w:p w14:paraId="05E67F5B" w14:textId="677D5D03" w:rsidR="00724AC8" w:rsidRPr="00A951B2" w:rsidRDefault="00724AC8" w:rsidP="00724AC8">
      <w:pPr>
        <w:pStyle w:val="ListParagraph"/>
        <w:numPr>
          <w:ilvl w:val="0"/>
          <w:numId w:val="17"/>
        </w:numPr>
        <w:rPr>
          <w:rFonts w:ascii="Helvetica Neue" w:hAnsi="Helvetica Neue"/>
          <w:color w:val="333333"/>
          <w:shd w:val="clear" w:color="auto" w:fill="FFFFFF"/>
        </w:rPr>
      </w:pPr>
      <w:r w:rsidRPr="00A951B2">
        <w:rPr>
          <w:rFonts w:ascii="Helvetica Neue" w:hAnsi="Helvetica Neue"/>
          <w:color w:val="333333"/>
          <w:shd w:val="clear" w:color="auto" w:fill="FFFFFF"/>
        </w:rPr>
        <w:t>Site managed species, meaning that Tenterfield local council is responsible for management at this point.</w:t>
      </w:r>
    </w:p>
    <w:p w14:paraId="4F661794" w14:textId="2EECE843" w:rsidR="00724AC8" w:rsidRPr="00A951B2" w:rsidRDefault="00724AC8" w:rsidP="00724AC8">
      <w:pPr>
        <w:pStyle w:val="ListParagraph"/>
        <w:numPr>
          <w:ilvl w:val="0"/>
          <w:numId w:val="17"/>
        </w:numPr>
        <w:rPr>
          <w:rFonts w:ascii="Helvetica Neue" w:hAnsi="Helvetica Neue"/>
          <w:color w:val="333333"/>
          <w:shd w:val="clear" w:color="auto" w:fill="FFFFFF"/>
        </w:rPr>
      </w:pPr>
      <w:r w:rsidRPr="00A951B2">
        <w:rPr>
          <w:rFonts w:ascii="Helvetica Neue" w:hAnsi="Helvetica Neue"/>
          <w:color w:val="333333"/>
          <w:shd w:val="clear" w:color="auto" w:fill="FFFFFF"/>
        </w:rPr>
        <w:t xml:space="preserve">Information is restricted due to the sensitive nature of the plant, or the site. It is assumed that </w:t>
      </w:r>
      <w:proofErr w:type="gramStart"/>
      <w:r w:rsidRPr="00A951B2">
        <w:rPr>
          <w:rFonts w:ascii="Helvetica Neue" w:hAnsi="Helvetica Neue"/>
          <w:color w:val="333333"/>
          <w:shd w:val="clear" w:color="auto" w:fill="FFFFFF"/>
        </w:rPr>
        <w:t>in order to</w:t>
      </w:r>
      <w:proofErr w:type="gramEnd"/>
      <w:r w:rsidRPr="00A951B2">
        <w:rPr>
          <w:rFonts w:ascii="Helvetica Neue" w:hAnsi="Helvetica Neue"/>
          <w:color w:val="333333"/>
          <w:shd w:val="clear" w:color="auto" w:fill="FFFFFF"/>
        </w:rPr>
        <w:t xml:space="preserve"> further protect the plant from harm, known sites and intervention strategies are not made public.</w:t>
      </w:r>
    </w:p>
    <w:p w14:paraId="554F130F" w14:textId="77777777" w:rsidR="00724AC8" w:rsidRDefault="00724AC8" w:rsidP="006F6E07">
      <w:pPr>
        <w:rPr>
          <w:rFonts w:ascii="Arial" w:hAnsi="Arial" w:cs="Arial"/>
          <w:b/>
          <w:bCs/>
          <w:sz w:val="28"/>
          <w:szCs w:val="28"/>
        </w:rPr>
      </w:pPr>
    </w:p>
    <w:p w14:paraId="150AE83E" w14:textId="265658CC" w:rsidR="006F6E07" w:rsidRPr="00970C2E" w:rsidRDefault="006F6E07" w:rsidP="006F6E07">
      <w:pPr>
        <w:rPr>
          <w:rFonts w:ascii="Arial" w:hAnsi="Arial" w:cs="Arial"/>
          <w:b/>
          <w:bCs/>
          <w:sz w:val="28"/>
          <w:szCs w:val="28"/>
        </w:rPr>
      </w:pPr>
      <w:r w:rsidRPr="00970C2E">
        <w:rPr>
          <w:rFonts w:ascii="Arial" w:hAnsi="Arial" w:cs="Arial"/>
          <w:b/>
          <w:bCs/>
          <w:sz w:val="28"/>
          <w:szCs w:val="28"/>
        </w:rPr>
        <w:t xml:space="preserve">ACTIVITIES TO ASSIST THE </w:t>
      </w:r>
      <w:r w:rsidR="00724AC8">
        <w:rPr>
          <w:rFonts w:ascii="Arial" w:hAnsi="Arial" w:cs="Arial"/>
          <w:b/>
          <w:bCs/>
          <w:sz w:val="28"/>
          <w:szCs w:val="28"/>
        </w:rPr>
        <w:t>CRYPTIC FOREST TWINER</w:t>
      </w:r>
    </w:p>
    <w:p w14:paraId="5E7C4446" w14:textId="4FFE01C8" w:rsidR="006F6E07" w:rsidRPr="00970C2E" w:rsidRDefault="006F6E07" w:rsidP="006F6E07">
      <w:pPr>
        <w:rPr>
          <w:rFonts w:ascii="Arial" w:hAnsi="Arial" w:cs="Arial"/>
          <w:b/>
          <w:bCs/>
          <w:sz w:val="28"/>
          <w:szCs w:val="28"/>
        </w:rPr>
      </w:pPr>
    </w:p>
    <w:p w14:paraId="5E05D884" w14:textId="77777777" w:rsidR="00724AC8" w:rsidRPr="00724AC8" w:rsidRDefault="00724AC8" w:rsidP="00724AC8">
      <w:pPr>
        <w:numPr>
          <w:ilvl w:val="0"/>
          <w:numId w:val="18"/>
        </w:numPr>
        <w:rPr>
          <w:rFonts w:ascii="Arial" w:hAnsi="Arial" w:cs="Arial"/>
          <w:color w:val="000000" w:themeColor="text1"/>
        </w:rPr>
      </w:pPr>
      <w:r w:rsidRPr="00724AC8">
        <w:rPr>
          <w:rFonts w:ascii="Arial" w:hAnsi="Arial" w:cs="Arial"/>
          <w:color w:val="000000" w:themeColor="text1"/>
        </w:rPr>
        <w:t>Identify and mark all known roadside populations.</w:t>
      </w:r>
    </w:p>
    <w:p w14:paraId="21501C6B" w14:textId="77777777" w:rsidR="00724AC8" w:rsidRPr="00724AC8" w:rsidRDefault="00724AC8" w:rsidP="00724AC8">
      <w:pPr>
        <w:numPr>
          <w:ilvl w:val="0"/>
          <w:numId w:val="18"/>
        </w:numPr>
        <w:rPr>
          <w:rFonts w:ascii="Arial" w:hAnsi="Arial" w:cs="Arial"/>
          <w:color w:val="000000" w:themeColor="text1"/>
        </w:rPr>
      </w:pPr>
      <w:r w:rsidRPr="00724AC8">
        <w:rPr>
          <w:rFonts w:ascii="Arial" w:hAnsi="Arial" w:cs="Arial"/>
          <w:color w:val="000000" w:themeColor="text1"/>
        </w:rPr>
        <w:t>Protect known habitat from clearing.</w:t>
      </w:r>
    </w:p>
    <w:p w14:paraId="195EEDE5" w14:textId="77777777" w:rsidR="00724AC8" w:rsidRPr="00724AC8" w:rsidRDefault="00724AC8" w:rsidP="00724AC8">
      <w:pPr>
        <w:numPr>
          <w:ilvl w:val="0"/>
          <w:numId w:val="18"/>
        </w:numPr>
        <w:rPr>
          <w:rFonts w:ascii="Arial" w:hAnsi="Arial" w:cs="Arial"/>
          <w:color w:val="000000" w:themeColor="text1"/>
        </w:rPr>
      </w:pPr>
      <w:r w:rsidRPr="00724AC8">
        <w:rPr>
          <w:rFonts w:ascii="Arial" w:hAnsi="Arial" w:cs="Arial"/>
          <w:color w:val="000000" w:themeColor="text1"/>
        </w:rPr>
        <w:t>Undertake weed control works ensuring careful use of herbicides.</w:t>
      </w:r>
    </w:p>
    <w:p w14:paraId="69D9266E" w14:textId="77777777" w:rsidR="00724AC8" w:rsidRPr="00724AC8" w:rsidRDefault="00724AC8" w:rsidP="00724AC8">
      <w:pPr>
        <w:numPr>
          <w:ilvl w:val="0"/>
          <w:numId w:val="18"/>
        </w:numPr>
        <w:rPr>
          <w:rFonts w:ascii="Arial" w:hAnsi="Arial" w:cs="Arial"/>
          <w:color w:val="000000" w:themeColor="text1"/>
        </w:rPr>
      </w:pPr>
      <w:r w:rsidRPr="00724AC8">
        <w:rPr>
          <w:rFonts w:ascii="Arial" w:hAnsi="Arial" w:cs="Arial"/>
          <w:color w:val="000000" w:themeColor="text1"/>
        </w:rPr>
        <w:t>Enhance information on the species' identification and raise awareness of conservation significance of this species.</w:t>
      </w:r>
    </w:p>
    <w:p w14:paraId="4AA44BA9" w14:textId="77777777" w:rsidR="00724AC8" w:rsidRPr="00724AC8" w:rsidRDefault="00724AC8" w:rsidP="00724AC8">
      <w:pPr>
        <w:numPr>
          <w:ilvl w:val="0"/>
          <w:numId w:val="18"/>
        </w:numPr>
        <w:rPr>
          <w:rFonts w:ascii="Arial" w:hAnsi="Arial" w:cs="Arial"/>
          <w:color w:val="000000" w:themeColor="text1"/>
        </w:rPr>
      </w:pPr>
      <w:r w:rsidRPr="00724AC8">
        <w:rPr>
          <w:rFonts w:ascii="Arial" w:hAnsi="Arial" w:cs="Arial"/>
          <w:color w:val="000000" w:themeColor="text1"/>
        </w:rPr>
        <w:t>Ensure frequent agricultural burning does not occur in known habitat and that fire regimes implemented are as per the recommendations for the habitat in which the population occurs.</w:t>
      </w:r>
    </w:p>
    <w:p w14:paraId="1BF77C58" w14:textId="77777777" w:rsidR="00724AC8" w:rsidRPr="00724AC8" w:rsidRDefault="00724AC8" w:rsidP="00724AC8">
      <w:pPr>
        <w:numPr>
          <w:ilvl w:val="0"/>
          <w:numId w:val="18"/>
        </w:numPr>
        <w:rPr>
          <w:rFonts w:ascii="Arial" w:hAnsi="Arial" w:cs="Arial"/>
          <w:color w:val="000000" w:themeColor="text1"/>
        </w:rPr>
      </w:pPr>
      <w:r w:rsidRPr="00724AC8">
        <w:rPr>
          <w:rFonts w:ascii="Arial" w:hAnsi="Arial" w:cs="Arial"/>
          <w:color w:val="000000" w:themeColor="text1"/>
        </w:rPr>
        <w:t>Prevent spread of disease through appropriate site management.</w:t>
      </w:r>
    </w:p>
    <w:p w14:paraId="0FE1D1C0" w14:textId="2928FA6B" w:rsidR="00962508" w:rsidRPr="00815493" w:rsidRDefault="00962508" w:rsidP="00815493">
      <w:pPr>
        <w:rPr>
          <w:rFonts w:ascii="Arial" w:hAnsi="Arial" w:cs="Arial"/>
        </w:rPr>
      </w:pPr>
    </w:p>
    <w:p w14:paraId="38C125F6" w14:textId="5066EEAB" w:rsidR="003F3BFF" w:rsidRPr="00E62DB2" w:rsidRDefault="003F3BFF" w:rsidP="00E62DB2">
      <w:pPr>
        <w:pStyle w:val="ListParagraph"/>
        <w:ind w:left="851" w:hanging="567"/>
        <w:rPr>
          <w:rFonts w:ascii="Arial" w:hAnsi="Arial" w:cs="Arial"/>
          <w:b/>
          <w:bCs/>
        </w:rPr>
      </w:pPr>
      <w:r w:rsidRPr="00970C2E">
        <w:rPr>
          <w:rFonts w:ascii="Arial" w:hAnsi="Arial" w:cs="Arial"/>
          <w:b/>
          <w:bCs/>
        </w:rPr>
        <w:t>References</w:t>
      </w:r>
    </w:p>
    <w:p w14:paraId="598F645B" w14:textId="6D5BA3C6" w:rsidR="003352C0" w:rsidRDefault="00A951B2" w:rsidP="00815493">
      <w:pPr>
        <w:ind w:left="851" w:hanging="567"/>
      </w:pPr>
      <w:hyperlink r:id="rId5" w:history="1">
        <w:r w:rsidR="00724AC8" w:rsidRPr="000D2A78">
          <w:rPr>
            <w:rStyle w:val="Hyperlink"/>
          </w:rPr>
          <w:t>https://www.environment.nsw.gov.au/threatenedSpeciesApp/profile.aspx?id=10816</w:t>
        </w:r>
      </w:hyperlink>
    </w:p>
    <w:p w14:paraId="45C5A24D" w14:textId="77777777" w:rsidR="00724AC8" w:rsidRPr="00970C2E" w:rsidRDefault="00724AC8" w:rsidP="00815493">
      <w:pPr>
        <w:ind w:left="851" w:hanging="567"/>
        <w:rPr>
          <w:rFonts w:ascii="Arial" w:hAnsi="Arial" w:cs="Arial"/>
        </w:rPr>
      </w:pPr>
    </w:p>
    <w:p w14:paraId="64DA1E77" w14:textId="5110B8AB" w:rsidR="003F3BFF" w:rsidRPr="00970C2E" w:rsidRDefault="00AD70C3" w:rsidP="00815493">
      <w:pPr>
        <w:pStyle w:val="ListParagraph"/>
        <w:ind w:left="851" w:hanging="567"/>
        <w:rPr>
          <w:rFonts w:ascii="Arial" w:hAnsi="Arial" w:cs="Arial"/>
          <w:b/>
          <w:bCs/>
        </w:rPr>
      </w:pPr>
      <w:r w:rsidRPr="00970C2E">
        <w:rPr>
          <w:rFonts w:ascii="Arial" w:hAnsi="Arial" w:cs="Arial"/>
          <w:b/>
          <w:bCs/>
        </w:rPr>
        <w:t>Other Resources</w:t>
      </w:r>
    </w:p>
    <w:p w14:paraId="7989ED69" w14:textId="1E25C62E" w:rsidR="00CE2D35" w:rsidRPr="00970C2E" w:rsidRDefault="00CE2D35" w:rsidP="00815493">
      <w:pPr>
        <w:pStyle w:val="ListParagraph"/>
        <w:ind w:left="851" w:hanging="567"/>
        <w:rPr>
          <w:rFonts w:ascii="Arial" w:hAnsi="Arial" w:cs="Arial"/>
        </w:rPr>
      </w:pPr>
      <w:r w:rsidRPr="00970C2E">
        <w:rPr>
          <w:rFonts w:ascii="Arial" w:hAnsi="Arial" w:cs="Arial"/>
        </w:rPr>
        <w:t>Atlas of Living Australia</w:t>
      </w:r>
    </w:p>
    <w:p w14:paraId="4C07310B" w14:textId="5B4850B0" w:rsidR="00CE2D35" w:rsidRDefault="00A951B2" w:rsidP="00815493">
      <w:pPr>
        <w:ind w:left="851" w:hanging="567"/>
      </w:pPr>
      <w:hyperlink r:id="rId6" w:history="1">
        <w:r w:rsidR="00724AC8" w:rsidRPr="000D2A78">
          <w:rPr>
            <w:rStyle w:val="Hyperlink"/>
          </w:rPr>
          <w:t>https://bie.ala.org.au/species/https://id.biodiversity.org.au/node/apni/2901871</w:t>
        </w:r>
      </w:hyperlink>
    </w:p>
    <w:p w14:paraId="60AAB416" w14:textId="77777777" w:rsidR="00724AC8" w:rsidRPr="00970C2E" w:rsidRDefault="00724AC8" w:rsidP="00815493">
      <w:pPr>
        <w:ind w:left="851" w:hanging="567"/>
        <w:rPr>
          <w:rFonts w:ascii="Arial" w:hAnsi="Arial" w:cs="Arial"/>
        </w:rPr>
      </w:pPr>
    </w:p>
    <w:p w14:paraId="20C7CE06" w14:textId="419004EC" w:rsidR="00CE2D35" w:rsidRPr="00970C2E" w:rsidRDefault="00724AC8" w:rsidP="006F6E07">
      <w:pPr>
        <w:rPr>
          <w:rFonts w:ascii="Arial" w:hAnsi="Arial" w:cs="Arial"/>
        </w:rPr>
      </w:pPr>
      <w:r>
        <w:rPr>
          <w:rFonts w:ascii="Arial" w:hAnsi="Arial" w:cs="Arial"/>
        </w:rPr>
        <w:t>(All images found have copyright restrictions so could not be added to this information. You will be able to search and view online)</w:t>
      </w:r>
    </w:p>
    <w:sectPr w:rsidR="00CE2D35" w:rsidRPr="00970C2E" w:rsidSect="006F6E0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E9C"/>
    <w:multiLevelType w:val="multilevel"/>
    <w:tmpl w:val="9DA2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51A15"/>
    <w:multiLevelType w:val="multilevel"/>
    <w:tmpl w:val="921C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A03866"/>
    <w:multiLevelType w:val="multilevel"/>
    <w:tmpl w:val="9DA2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35091A"/>
    <w:multiLevelType w:val="multilevel"/>
    <w:tmpl w:val="DA1C1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CC73E7"/>
    <w:multiLevelType w:val="hybridMultilevel"/>
    <w:tmpl w:val="4370B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C7D87"/>
    <w:multiLevelType w:val="hybridMultilevel"/>
    <w:tmpl w:val="0D8AB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9612B"/>
    <w:multiLevelType w:val="multilevel"/>
    <w:tmpl w:val="9DA2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F10D1A"/>
    <w:multiLevelType w:val="hybridMultilevel"/>
    <w:tmpl w:val="AD924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20405"/>
    <w:multiLevelType w:val="multilevel"/>
    <w:tmpl w:val="A8DC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800DC5"/>
    <w:multiLevelType w:val="hybridMultilevel"/>
    <w:tmpl w:val="D8BAD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26008"/>
    <w:multiLevelType w:val="multilevel"/>
    <w:tmpl w:val="C108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F412C6"/>
    <w:multiLevelType w:val="hybridMultilevel"/>
    <w:tmpl w:val="EDC2DC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086C14"/>
    <w:multiLevelType w:val="hybridMultilevel"/>
    <w:tmpl w:val="1FE4E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64618"/>
    <w:multiLevelType w:val="multilevel"/>
    <w:tmpl w:val="902E9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B367F4"/>
    <w:multiLevelType w:val="multilevel"/>
    <w:tmpl w:val="7F2C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766229"/>
    <w:multiLevelType w:val="multilevel"/>
    <w:tmpl w:val="9DA2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893C51"/>
    <w:multiLevelType w:val="hybridMultilevel"/>
    <w:tmpl w:val="7CB6F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2294E"/>
    <w:multiLevelType w:val="hybridMultilevel"/>
    <w:tmpl w:val="BE5C5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2017488">
    <w:abstractNumId w:val="7"/>
  </w:num>
  <w:num w:numId="2" w16cid:durableId="1142387515">
    <w:abstractNumId w:val="17"/>
  </w:num>
  <w:num w:numId="3" w16cid:durableId="1090393663">
    <w:abstractNumId w:val="9"/>
  </w:num>
  <w:num w:numId="4" w16cid:durableId="243301972">
    <w:abstractNumId w:val="8"/>
  </w:num>
  <w:num w:numId="5" w16cid:durableId="535044383">
    <w:abstractNumId w:val="11"/>
  </w:num>
  <w:num w:numId="6" w16cid:durableId="2042782887">
    <w:abstractNumId w:val="3"/>
  </w:num>
  <w:num w:numId="7" w16cid:durableId="695617396">
    <w:abstractNumId w:val="16"/>
  </w:num>
  <w:num w:numId="8" w16cid:durableId="1233850960">
    <w:abstractNumId w:val="0"/>
  </w:num>
  <w:num w:numId="9" w16cid:durableId="1069809748">
    <w:abstractNumId w:val="14"/>
  </w:num>
  <w:num w:numId="10" w16cid:durableId="1565329982">
    <w:abstractNumId w:val="2"/>
  </w:num>
  <w:num w:numId="11" w16cid:durableId="1833984360">
    <w:abstractNumId w:val="6"/>
  </w:num>
  <w:num w:numId="12" w16cid:durableId="379522809">
    <w:abstractNumId w:val="15"/>
  </w:num>
  <w:num w:numId="13" w16cid:durableId="1454638297">
    <w:abstractNumId w:val="4"/>
  </w:num>
  <w:num w:numId="14" w16cid:durableId="551310509">
    <w:abstractNumId w:val="5"/>
  </w:num>
  <w:num w:numId="15" w16cid:durableId="1834762452">
    <w:abstractNumId w:val="13"/>
  </w:num>
  <w:num w:numId="16" w16cid:durableId="1634796123">
    <w:abstractNumId w:val="10"/>
  </w:num>
  <w:num w:numId="17" w16cid:durableId="1229880266">
    <w:abstractNumId w:val="12"/>
  </w:num>
  <w:num w:numId="18" w16cid:durableId="746003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0CD"/>
    <w:rsid w:val="001429C7"/>
    <w:rsid w:val="00173E7D"/>
    <w:rsid w:val="003352C0"/>
    <w:rsid w:val="00343B59"/>
    <w:rsid w:val="0035058B"/>
    <w:rsid w:val="003A373F"/>
    <w:rsid w:val="003F3BFF"/>
    <w:rsid w:val="00494769"/>
    <w:rsid w:val="005342F3"/>
    <w:rsid w:val="006F6E07"/>
    <w:rsid w:val="00711847"/>
    <w:rsid w:val="00724AC8"/>
    <w:rsid w:val="00776F22"/>
    <w:rsid w:val="00796670"/>
    <w:rsid w:val="00815493"/>
    <w:rsid w:val="008A223B"/>
    <w:rsid w:val="009503F7"/>
    <w:rsid w:val="00957A79"/>
    <w:rsid w:val="00962508"/>
    <w:rsid w:val="00970C2E"/>
    <w:rsid w:val="009740CD"/>
    <w:rsid w:val="009A1B9D"/>
    <w:rsid w:val="009C04ED"/>
    <w:rsid w:val="009D0136"/>
    <w:rsid w:val="00A611FE"/>
    <w:rsid w:val="00A951B2"/>
    <w:rsid w:val="00AA4DDD"/>
    <w:rsid w:val="00AD70C3"/>
    <w:rsid w:val="00B63A25"/>
    <w:rsid w:val="00B65BEE"/>
    <w:rsid w:val="00BA6E45"/>
    <w:rsid w:val="00BD25BF"/>
    <w:rsid w:val="00BF6FB0"/>
    <w:rsid w:val="00CE2D35"/>
    <w:rsid w:val="00D63FF2"/>
    <w:rsid w:val="00E00159"/>
    <w:rsid w:val="00E62DB2"/>
    <w:rsid w:val="00E65FC7"/>
    <w:rsid w:val="00FB72B9"/>
    <w:rsid w:val="00FD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A0127"/>
  <w15:chartTrackingRefBased/>
  <w15:docId w15:val="{BCAFB01E-3791-2D48-9594-8211E237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 (Body)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D35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724A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4A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E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3B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B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11F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24AC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4AC8"/>
    <w:rPr>
      <w:rFonts w:asciiTheme="majorHAnsi" w:eastAsiaTheme="majorEastAsia" w:hAnsiTheme="majorHAnsi" w:cstheme="majorBidi"/>
      <w:color w:val="1F3763" w:themeColor="accent1" w:themeShade="7F"/>
      <w:lang w:eastAsia="en-GB"/>
    </w:rPr>
  </w:style>
  <w:style w:type="character" w:styleId="Emphasis">
    <w:name w:val="Emphasis"/>
    <w:basedOn w:val="DefaultParagraphFont"/>
    <w:uiPriority w:val="20"/>
    <w:qFormat/>
    <w:rsid w:val="00724A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e.ala.org.au/species/https://id.biodiversity.org.au/node/apni/2901871" TargetMode="External"/><Relationship Id="rId5" Type="http://schemas.openxmlformats.org/officeDocument/2006/relationships/hyperlink" Target="https://www.environment.nsw.gov.au/threatenedSpeciesApp/profile.aspx?id=10816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reggrant/Desktop/Endangered%20animals%20Granite%20Belt%20factsheet%20copy%2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Endangered animals Granite Belt factsheet copy 4.dotx</Template>
  <TotalTime>24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Grant</dc:creator>
  <cp:keywords/>
  <dc:description/>
  <cp:lastModifiedBy>grantlesley@bigpond.com</cp:lastModifiedBy>
  <cp:revision>4</cp:revision>
  <dcterms:created xsi:type="dcterms:W3CDTF">2023-03-10T01:57:00Z</dcterms:created>
  <dcterms:modified xsi:type="dcterms:W3CDTF">2023-03-10T02:45:00Z</dcterms:modified>
</cp:coreProperties>
</file>